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410" w:rsidP="00AE08DB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A542D7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A542D7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A542D7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A542D7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914265">
        <w:rPr>
          <w:rFonts w:ascii="Times New Roman" w:eastAsia="MS Mincho" w:hAnsi="Times New Roman" w:cs="Times New Roman"/>
          <w:b/>
          <w:sz w:val="28"/>
          <w:szCs w:val="28"/>
        </w:rPr>
        <w:t>412</w:t>
      </w:r>
      <w:r w:rsidRPr="00A542D7" w:rsidR="00F92CBA"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A542D7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 w:rsidR="005B0CE0">
        <w:rPr>
          <w:rFonts w:ascii="Times New Roman" w:eastAsia="MS Mincho" w:hAnsi="Times New Roman" w:cs="Times New Roman"/>
          <w:b/>
          <w:sz w:val="28"/>
          <w:szCs w:val="28"/>
        </w:rPr>
        <w:t>4</w:t>
      </w:r>
    </w:p>
    <w:p w:rsidR="00FE65C7" w:rsidRPr="00A542D7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616661" w:rsidRPr="00A542D7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31 мая</w:t>
      </w:r>
      <w:r w:rsidRPr="00A542D7" w:rsidR="002D432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542D7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 w:rsidR="005B0CE0">
        <w:rPr>
          <w:rFonts w:ascii="Times New Roman" w:eastAsia="MS Mincho" w:hAnsi="Times New Roman" w:cs="Times New Roman"/>
          <w:sz w:val="28"/>
          <w:szCs w:val="28"/>
        </w:rPr>
        <w:t>4</w:t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A542D7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A542D7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A542D7">
        <w:rPr>
          <w:rFonts w:ascii="Times New Roman" w:eastAsia="MS Mincho" w:hAnsi="Times New Roman" w:cs="Times New Roman"/>
          <w:sz w:val="28"/>
          <w:szCs w:val="28"/>
        </w:rPr>
        <w:t>г.</w:t>
      </w:r>
      <w:r w:rsidRPr="00A542D7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542D7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</w:p>
    <w:p w:rsidR="00616661" w:rsidRPr="005B0CE0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Мировой судья судебного участка № 2 </w:t>
      </w:r>
      <w:r w:rsidRPr="00A542D7">
        <w:rPr>
          <w:rFonts w:ascii="Times New Roman" w:eastAsia="MS Mincho" w:hAnsi="Times New Roman" w:cs="Times New Roman"/>
          <w:sz w:val="28"/>
          <w:szCs w:val="28"/>
        </w:rPr>
        <w:t>Пыть-Яхского</w:t>
      </w: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 судебного района Ханты-</w:t>
      </w:r>
      <w:r w:rsidRPr="005B0CE0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рассмотрев по адресу: </w:t>
      </w:r>
      <w:r w:rsidRPr="005B0CE0">
        <w:rPr>
          <w:rFonts w:ascii="Times New Roman" w:eastAsia="MS Mincho" w:hAnsi="Times New Roman" w:cs="Times New Roman"/>
          <w:sz w:val="28"/>
          <w:szCs w:val="28"/>
        </w:rPr>
        <w:t xml:space="preserve">ХМАО-Югра, г. Пыть-Ях, 2 </w:t>
      </w:r>
      <w:r w:rsidRPr="005B0CE0">
        <w:rPr>
          <w:rFonts w:ascii="Times New Roman" w:eastAsia="MS Mincho" w:hAnsi="Times New Roman" w:cs="Times New Roman"/>
          <w:sz w:val="28"/>
          <w:szCs w:val="28"/>
        </w:rPr>
        <w:t>мкр</w:t>
      </w:r>
      <w:r w:rsidRPr="005B0CE0">
        <w:rPr>
          <w:rFonts w:ascii="Times New Roman" w:eastAsia="MS Mincho" w:hAnsi="Times New Roman" w:cs="Times New Roman"/>
          <w:sz w:val="28"/>
          <w:szCs w:val="28"/>
        </w:rPr>
        <w:t>.,</w:t>
      </w:r>
      <w:r w:rsidRPr="005B0CE0">
        <w:rPr>
          <w:rFonts w:ascii="Times New Roman" w:eastAsia="MS Mincho" w:hAnsi="Times New Roman" w:cs="Times New Roman"/>
          <w:sz w:val="28"/>
          <w:szCs w:val="28"/>
        </w:rPr>
        <w:t xml:space="preserve"> д. 4, дело об административном правонарушении в отношении</w:t>
      </w:r>
      <w:r w:rsidRPr="005B0CE0" w:rsidR="007F6C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914265" w:rsidRPr="009E55B6" w:rsidP="00914265">
      <w:pPr>
        <w:pStyle w:val="PlainText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Додина Алексея Владимировича, ---</w:t>
      </w:r>
      <w:r w:rsidRPr="009E55B6">
        <w:rPr>
          <w:rFonts w:ascii="Times New Roman" w:eastAsia="MS Mincho" w:hAnsi="Times New Roman" w:cs="Times New Roman"/>
          <w:sz w:val="28"/>
          <w:szCs w:val="28"/>
        </w:rPr>
        <w:t xml:space="preserve">, </w:t>
      </w:r>
    </w:p>
    <w:p w:rsidR="00914265" w:rsidP="0091426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55B6">
        <w:rPr>
          <w:rFonts w:ascii="Times New Roman" w:eastAsia="MS Mincho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ч. 2 ст. 15.3</w:t>
      </w:r>
      <w:r>
        <w:rPr>
          <w:rFonts w:ascii="Times New Roman" w:eastAsia="MS Mincho" w:hAnsi="Times New Roman" w:cs="Times New Roman"/>
          <w:sz w:val="28"/>
          <w:szCs w:val="28"/>
        </w:rPr>
        <w:t xml:space="preserve">3 </w:t>
      </w:r>
      <w:r w:rsidRPr="009E55B6">
        <w:rPr>
          <w:rFonts w:ascii="Times New Roman" w:eastAsia="MS Mincho" w:hAnsi="Times New Roman" w:cs="Times New Roman"/>
          <w:sz w:val="28"/>
          <w:szCs w:val="28"/>
        </w:rPr>
        <w:t xml:space="preserve">Кодекса РФ об административных правонарушениях, </w:t>
      </w:r>
    </w:p>
    <w:p w:rsidR="00914265" w:rsidRPr="009E55B6" w:rsidP="0091426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14265" w:rsidRPr="009E55B6" w:rsidP="00914265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55B6">
        <w:rPr>
          <w:rFonts w:ascii="Times New Roman" w:eastAsia="MS Mincho" w:hAnsi="Times New Roman" w:cs="Times New Roman"/>
          <w:sz w:val="28"/>
          <w:szCs w:val="28"/>
        </w:rPr>
        <w:t xml:space="preserve">     УСТАНОВИЛ:</w:t>
      </w:r>
    </w:p>
    <w:p w:rsidR="00914265" w:rsidRPr="009E55B6" w:rsidP="00914265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D65E0" w:rsidRPr="00914265" w:rsidP="0091426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265">
        <w:rPr>
          <w:rFonts w:ascii="Times New Roman" w:eastAsia="MS Mincho" w:hAnsi="Times New Roman" w:cs="Times New Roman"/>
          <w:sz w:val="28"/>
          <w:szCs w:val="28"/>
        </w:rPr>
        <w:t>Додин А.В., являясь руководителем ООО «</w:t>
      </w:r>
      <w:r w:rsidRPr="00914265">
        <w:rPr>
          <w:rFonts w:ascii="Times New Roman" w:eastAsia="MS Mincho" w:hAnsi="Times New Roman" w:cs="Times New Roman"/>
          <w:sz w:val="28"/>
          <w:szCs w:val="28"/>
        </w:rPr>
        <w:t>Северстрой</w:t>
      </w:r>
      <w:r w:rsidRPr="00914265">
        <w:rPr>
          <w:rFonts w:ascii="Times New Roman" w:eastAsia="MS Mincho" w:hAnsi="Times New Roman" w:cs="Times New Roman"/>
          <w:sz w:val="28"/>
          <w:szCs w:val="28"/>
        </w:rPr>
        <w:t xml:space="preserve"> 4», находящегося по адресу: Ханты-Мансийский автономный округ-Югра, г. Пыть-Ях, ул. Транспортная, 51,</w:t>
      </w:r>
      <w:r w:rsidRPr="00914265" w:rsidR="0085133D">
        <w:rPr>
          <w:rFonts w:ascii="Times New Roman" w:eastAsia="MS Mincho" w:hAnsi="Times New Roman" w:cs="Times New Roman"/>
          <w:sz w:val="28"/>
          <w:szCs w:val="28"/>
        </w:rPr>
        <w:t xml:space="preserve"> не обеспечил</w:t>
      </w:r>
      <w:r w:rsidRPr="00914265">
        <w:rPr>
          <w:rFonts w:ascii="Times New Roman" w:eastAsia="MS Mincho" w:hAnsi="Times New Roman" w:cs="Times New Roman"/>
          <w:sz w:val="28"/>
          <w:szCs w:val="28"/>
        </w:rPr>
        <w:t xml:space="preserve"> выполнение</w:t>
      </w:r>
      <w:r w:rsidRPr="00914265" w:rsidR="00FE65C7">
        <w:rPr>
          <w:rFonts w:ascii="Times New Roman" w:eastAsia="MS Mincho" w:hAnsi="Times New Roman" w:cs="Times New Roman"/>
          <w:sz w:val="28"/>
          <w:szCs w:val="28"/>
        </w:rPr>
        <w:t xml:space="preserve"> возглавляемой организацией </w:t>
      </w:r>
      <w:r w:rsidRPr="00914265" w:rsidR="0085133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14265">
        <w:rPr>
          <w:rFonts w:ascii="Times New Roman" w:eastAsia="MS Mincho" w:hAnsi="Times New Roman" w:cs="Times New Roman"/>
          <w:sz w:val="28"/>
          <w:szCs w:val="28"/>
        </w:rPr>
        <w:t xml:space="preserve">установленной </w:t>
      </w:r>
      <w:r w:rsidRPr="00914265" w:rsidR="0085133D">
        <w:rPr>
          <w:rFonts w:ascii="Times New Roman" w:eastAsia="MS Mincho" w:hAnsi="Times New Roman" w:cs="Times New Roman"/>
          <w:sz w:val="28"/>
          <w:szCs w:val="28"/>
        </w:rPr>
        <w:t xml:space="preserve">ст. 17, 19, 24 </w:t>
      </w:r>
      <w:r w:rsidRPr="00914265" w:rsidR="0085133D">
        <w:rPr>
          <w:rFonts w:ascii="Times New Roman" w:hAnsi="Times New Roman" w:cs="Times New Roman"/>
          <w:sz w:val="28"/>
          <w:szCs w:val="28"/>
        </w:rPr>
        <w:t>ФЗ РФ N 125-ФЗ "Об обязательном социальном страховании от несчастных случаев на производстве и профессиональных заболеваний"</w:t>
      </w:r>
      <w:r w:rsidRPr="00914265">
        <w:rPr>
          <w:rFonts w:ascii="Times New Roman" w:hAnsi="Times New Roman" w:cs="Times New Roman"/>
          <w:sz w:val="28"/>
          <w:szCs w:val="28"/>
        </w:rPr>
        <w:t xml:space="preserve"> обязанности по предоставлению в территориальный орган </w:t>
      </w:r>
      <w:r w:rsidRPr="00914265" w:rsidR="0085133D">
        <w:rPr>
          <w:rFonts w:ascii="Times New Roman" w:hAnsi="Times New Roman" w:cs="Times New Roman"/>
          <w:sz w:val="28"/>
          <w:szCs w:val="28"/>
        </w:rPr>
        <w:t xml:space="preserve">страховщика </w:t>
      </w:r>
      <w:r w:rsidRPr="00914265">
        <w:rPr>
          <w:rFonts w:ascii="Times New Roman" w:hAnsi="Times New Roman" w:cs="Times New Roman"/>
          <w:sz w:val="28"/>
          <w:szCs w:val="28"/>
        </w:rPr>
        <w:t>не позднее</w:t>
      </w:r>
      <w:r w:rsidRPr="00914265" w:rsidR="0085133D">
        <w:rPr>
          <w:rFonts w:ascii="Times New Roman" w:hAnsi="Times New Roman" w:cs="Times New Roman"/>
          <w:sz w:val="28"/>
          <w:szCs w:val="28"/>
        </w:rPr>
        <w:t xml:space="preserve"> 25 числа месяца, следующего за отчетным периодом, сведений о начисленных страховых взносах в составе единой формы сведений, предусмотренных ст. 8 </w:t>
      </w:r>
      <w:r w:rsidRPr="00914265">
        <w:rPr>
          <w:rFonts w:ascii="Times New Roman" w:hAnsi="Times New Roman" w:cs="Times New Roman"/>
          <w:sz w:val="28"/>
          <w:szCs w:val="28"/>
        </w:rPr>
        <w:t xml:space="preserve"> </w:t>
      </w:r>
      <w:r w:rsidRPr="00914265" w:rsidR="0085133D">
        <w:rPr>
          <w:rFonts w:ascii="Times New Roman" w:hAnsi="Times New Roman" w:cs="Times New Roman"/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по форме ЕФС-1.</w:t>
      </w:r>
      <w:r w:rsidRPr="00914265">
        <w:rPr>
          <w:rFonts w:ascii="Times New Roman" w:hAnsi="Times New Roman" w:cs="Times New Roman"/>
          <w:sz w:val="28"/>
          <w:szCs w:val="28"/>
        </w:rPr>
        <w:t xml:space="preserve"> Указанные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за 2023 год до 26.01.2024</w:t>
      </w:r>
      <w:r w:rsidRPr="00914265" w:rsidR="0085133D">
        <w:rPr>
          <w:rFonts w:ascii="Times New Roman" w:hAnsi="Times New Roman" w:cs="Times New Roman"/>
          <w:sz w:val="28"/>
          <w:szCs w:val="28"/>
        </w:rPr>
        <w:t xml:space="preserve"> не представлены, предс</w:t>
      </w:r>
      <w:r w:rsidRPr="00914265" w:rsidR="00752F86">
        <w:rPr>
          <w:rFonts w:ascii="Times New Roman" w:hAnsi="Times New Roman" w:cs="Times New Roman"/>
          <w:sz w:val="28"/>
          <w:szCs w:val="28"/>
        </w:rPr>
        <w:t>тав</w:t>
      </w:r>
      <w:r>
        <w:rPr>
          <w:rFonts w:ascii="Times New Roman" w:hAnsi="Times New Roman" w:cs="Times New Roman"/>
          <w:sz w:val="28"/>
          <w:szCs w:val="28"/>
        </w:rPr>
        <w:t>лены за истечением срока – 26.01.2024 (согласно распечатки информационных баз данных – в 00 часов 00 минут 26.01.2024)</w:t>
      </w:r>
      <w:r w:rsidRPr="00914265" w:rsidR="008513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33D" w:rsidRPr="00A542D7" w:rsidP="00A542D7">
      <w:pPr>
        <w:ind w:firstLine="708"/>
        <w:jc w:val="both"/>
        <w:rPr>
          <w:sz w:val="28"/>
          <w:szCs w:val="28"/>
        </w:rPr>
      </w:pPr>
      <w:r w:rsidRPr="00A542D7">
        <w:rPr>
          <w:rFonts w:eastAsia="MS Mincho"/>
          <w:sz w:val="28"/>
          <w:szCs w:val="28"/>
        </w:rPr>
        <w:t xml:space="preserve">В отношении </w:t>
      </w:r>
      <w:r w:rsidR="00914265">
        <w:rPr>
          <w:rFonts w:eastAsia="MS Mincho"/>
          <w:sz w:val="28"/>
          <w:szCs w:val="28"/>
        </w:rPr>
        <w:t xml:space="preserve">Додина </w:t>
      </w:r>
      <w:r w:rsidR="00914265">
        <w:rPr>
          <w:rFonts w:eastAsia="MS Mincho"/>
          <w:sz w:val="28"/>
          <w:szCs w:val="28"/>
        </w:rPr>
        <w:t>А.В.</w:t>
      </w:r>
      <w:r w:rsidR="00FE65C7">
        <w:rPr>
          <w:rFonts w:eastAsia="MS Mincho"/>
          <w:sz w:val="28"/>
          <w:szCs w:val="28"/>
        </w:rPr>
        <w:t>.</w:t>
      </w:r>
      <w:r w:rsidRPr="00A542D7" w:rsidR="00CD65E0">
        <w:rPr>
          <w:rFonts w:eastAsia="MS Mincho"/>
          <w:sz w:val="28"/>
          <w:szCs w:val="28"/>
        </w:rPr>
        <w:t xml:space="preserve"> </w:t>
      </w:r>
      <w:r w:rsidRPr="00A542D7">
        <w:rPr>
          <w:rFonts w:eastAsia="MS Mincho"/>
          <w:sz w:val="28"/>
          <w:szCs w:val="28"/>
        </w:rPr>
        <w:t xml:space="preserve">составлен </w:t>
      </w:r>
      <w:r w:rsidRPr="00A542D7">
        <w:rPr>
          <w:rFonts w:eastAsia="MS Mincho"/>
          <w:sz w:val="28"/>
          <w:szCs w:val="28"/>
        </w:rPr>
        <w:t xml:space="preserve">протокол об административном правонарушении по ч. 2 ст. 15.33 КоАП РФ -  </w:t>
      </w:r>
      <w:r w:rsidRPr="00A542D7">
        <w:rPr>
          <w:sz w:val="28"/>
          <w:szCs w:val="28"/>
        </w:rPr>
        <w:t xml:space="preserve">нарушение установленных </w:t>
      </w:r>
      <w:hyperlink r:id="rId4" w:history="1">
        <w:r w:rsidRPr="00A542D7">
          <w:rPr>
            <w:sz w:val="28"/>
            <w:szCs w:val="28"/>
          </w:rPr>
          <w:t>законодательством</w:t>
        </w:r>
      </w:hyperlink>
      <w:r w:rsidRPr="00A542D7">
        <w:rPr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</w:t>
      </w:r>
      <w:r w:rsidRPr="00A542D7">
        <w:rPr>
          <w:sz w:val="28"/>
          <w:szCs w:val="28"/>
        </w:rPr>
        <w:t>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236211" w:rsidRPr="00A542D7" w:rsidP="00A542D7">
      <w:pPr>
        <w:ind w:firstLine="708"/>
        <w:jc w:val="both"/>
        <w:rPr>
          <w:rFonts w:eastAsia="MS Mincho"/>
          <w:sz w:val="28"/>
          <w:szCs w:val="28"/>
        </w:rPr>
      </w:pPr>
      <w:r w:rsidRPr="00A542D7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671B5A" w:rsidRPr="00A542D7" w:rsidP="00A542D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Додин А.В.</w:t>
      </w:r>
      <w:r w:rsidRPr="00A542D7" w:rsidR="0085133D">
        <w:rPr>
          <w:rFonts w:eastAsia="MS Mincho"/>
          <w:sz w:val="28"/>
          <w:szCs w:val="28"/>
        </w:rPr>
        <w:t xml:space="preserve"> извещен </w:t>
      </w:r>
      <w:r w:rsidRPr="00A542D7">
        <w:rPr>
          <w:rFonts w:eastAsia="MS Mincho"/>
          <w:sz w:val="28"/>
          <w:szCs w:val="28"/>
        </w:rPr>
        <w:t xml:space="preserve">о времени и месте рассмотрения дела </w:t>
      </w:r>
      <w:r w:rsidRPr="00A542D7">
        <w:rPr>
          <w:rFonts w:eastAsia="MS Mincho"/>
          <w:sz w:val="28"/>
          <w:szCs w:val="28"/>
        </w:rPr>
        <w:t>На</w:t>
      </w:r>
      <w:r w:rsidRPr="00A542D7">
        <w:rPr>
          <w:rFonts w:eastAsia="MS Mincho"/>
          <w:sz w:val="28"/>
          <w:szCs w:val="28"/>
        </w:rPr>
        <w:t xml:space="preserve"> судебное заседание не явил</w:t>
      </w:r>
      <w:r w:rsidRPr="00A542D7" w:rsidR="0085133D">
        <w:rPr>
          <w:rFonts w:eastAsia="MS Mincho"/>
          <w:sz w:val="28"/>
          <w:szCs w:val="28"/>
        </w:rPr>
        <w:t>ся</w:t>
      </w:r>
      <w:r w:rsidRPr="00A542D7">
        <w:rPr>
          <w:rFonts w:eastAsia="MS Mincho"/>
          <w:sz w:val="28"/>
          <w:szCs w:val="28"/>
        </w:rPr>
        <w:t>, причин неявки н</w:t>
      </w:r>
      <w:r w:rsidRPr="00A542D7" w:rsidR="0085133D">
        <w:rPr>
          <w:rFonts w:eastAsia="MS Mincho"/>
          <w:sz w:val="28"/>
          <w:szCs w:val="28"/>
        </w:rPr>
        <w:t>е сообщил, не просил</w:t>
      </w:r>
      <w:r w:rsidRPr="00A542D7">
        <w:rPr>
          <w:rFonts w:eastAsia="MS Mincho"/>
          <w:sz w:val="28"/>
          <w:szCs w:val="28"/>
        </w:rPr>
        <w:t xml:space="preserve">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</w:t>
      </w:r>
      <w:r w:rsidRPr="00A542D7">
        <w:rPr>
          <w:rFonts w:eastAsia="MS Mincho"/>
          <w:sz w:val="28"/>
          <w:szCs w:val="28"/>
        </w:rPr>
        <w:t xml:space="preserve">и неуважительной, полагает возможным рассмотреть дело в ее отсутствие. </w:t>
      </w:r>
    </w:p>
    <w:p w:rsidR="00236211" w:rsidRPr="00A542D7" w:rsidP="00A542D7">
      <w:pPr>
        <w:ind w:firstLine="708"/>
        <w:jc w:val="both"/>
        <w:rPr>
          <w:rFonts w:eastAsia="MS Mincho"/>
          <w:sz w:val="28"/>
          <w:szCs w:val="28"/>
        </w:rPr>
      </w:pPr>
      <w:r w:rsidRPr="00A542D7">
        <w:rPr>
          <w:rFonts w:eastAsia="MS Mincho"/>
          <w:sz w:val="28"/>
          <w:szCs w:val="28"/>
        </w:rPr>
        <w:t xml:space="preserve">Изучив материалы дела, мировой судья приходит к </w:t>
      </w:r>
      <w:r w:rsidR="00C27B66">
        <w:rPr>
          <w:rFonts w:eastAsia="MS Mincho"/>
          <w:sz w:val="28"/>
          <w:szCs w:val="28"/>
        </w:rPr>
        <w:t>следующему</w:t>
      </w:r>
      <w:r w:rsidRPr="00A542D7">
        <w:rPr>
          <w:rFonts w:eastAsia="MS Mincho"/>
          <w:sz w:val="28"/>
          <w:szCs w:val="28"/>
        </w:rPr>
        <w:t>.</w:t>
      </w:r>
    </w:p>
    <w:p w:rsidR="00A542D7" w:rsidRPr="00A542D7" w:rsidP="00A542D7">
      <w:pPr>
        <w:pStyle w:val="a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Обязанность по предоставлению </w:t>
      </w:r>
      <w:r w:rsidRPr="00A542D7">
        <w:rPr>
          <w:rFonts w:ascii="Times New Roman" w:hAnsi="Times New Roman" w:cs="Times New Roman"/>
          <w:sz w:val="28"/>
          <w:szCs w:val="28"/>
        </w:rPr>
        <w:t>в территориальный орган страховщика не позднее 25 числа месяца, следующего за отчетным периодом, сведений о начисленных страховых взносах в составе единой формы сведений, предусмотренных ст. 8  ФЗ РФ от 01.04.1996 г. N 27-ФЗ "Об индивидуальном (персонифици</w:t>
      </w:r>
      <w:r w:rsidRPr="00A542D7">
        <w:rPr>
          <w:rFonts w:ascii="Times New Roman" w:hAnsi="Times New Roman" w:cs="Times New Roman"/>
          <w:sz w:val="28"/>
          <w:szCs w:val="28"/>
        </w:rPr>
        <w:t xml:space="preserve">рованном) учете в системе обязательного пенсионного страхования" по форме ЕФС-1, установлена </w:t>
      </w: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ст. 17, 19, 24 </w:t>
      </w:r>
      <w:r w:rsidRPr="00A542D7">
        <w:rPr>
          <w:rFonts w:ascii="Times New Roman" w:hAnsi="Times New Roman" w:cs="Times New Roman"/>
          <w:sz w:val="28"/>
          <w:szCs w:val="28"/>
        </w:rPr>
        <w:t xml:space="preserve">ФЗ РФ N 125-ФЗ "Об обязательном </w:t>
      </w:r>
      <w:r w:rsidRPr="00A542D7">
        <w:rPr>
          <w:rFonts w:ascii="Times New Roman" w:hAnsi="Times New Roman" w:cs="Times New Roman"/>
          <w:sz w:val="28"/>
          <w:szCs w:val="28"/>
        </w:rPr>
        <w:t>социальном страховании от несчастных случаев на производстве и профессиональных заболеваний", ст. 8 ФЗ РФ от 01.04.1</w:t>
      </w:r>
      <w:r w:rsidRPr="00A542D7">
        <w:rPr>
          <w:rFonts w:ascii="Times New Roman" w:hAnsi="Times New Roman" w:cs="Times New Roman"/>
          <w:sz w:val="28"/>
          <w:szCs w:val="28"/>
        </w:rPr>
        <w:t>996 г. N 27-ФЗ "Об индивидуальном (персонифицированном) учете в системе обязательного пенсионного страхования",  Постановлением Правления Пенсионного фонда России от 31 октября 2022 г. N 245п, которым утверждена единая форма "Сведения для ведения индивидуа</w:t>
      </w:r>
      <w:r w:rsidRPr="00A542D7">
        <w:rPr>
          <w:rFonts w:ascii="Times New Roman" w:hAnsi="Times New Roman" w:cs="Times New Roman"/>
          <w:sz w:val="28"/>
          <w:szCs w:val="28"/>
        </w:rPr>
        <w:t xml:space="preserve">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</w:p>
    <w:p w:rsidR="00236211" w:rsidRPr="00A542D7" w:rsidP="00A542D7">
      <w:pPr>
        <w:jc w:val="both"/>
        <w:rPr>
          <w:rFonts w:eastAsia="MS Mincho"/>
          <w:sz w:val="28"/>
          <w:szCs w:val="28"/>
        </w:rPr>
      </w:pPr>
      <w:r w:rsidRPr="00A542D7">
        <w:rPr>
          <w:sz w:val="28"/>
          <w:szCs w:val="28"/>
        </w:rPr>
        <w:tab/>
      </w:r>
      <w:r w:rsidRPr="00A542D7">
        <w:rPr>
          <w:rFonts w:eastAsia="MS Mincho"/>
          <w:sz w:val="28"/>
          <w:szCs w:val="28"/>
        </w:rPr>
        <w:t>Представленные с протоколом материалы подтверждают осущес</w:t>
      </w:r>
      <w:r w:rsidRPr="00A542D7">
        <w:rPr>
          <w:rFonts w:eastAsia="MS Mincho"/>
          <w:sz w:val="28"/>
          <w:szCs w:val="28"/>
        </w:rPr>
        <w:t xml:space="preserve">твление </w:t>
      </w:r>
      <w:r w:rsidR="00914265">
        <w:rPr>
          <w:rFonts w:eastAsia="MS Mincho"/>
          <w:sz w:val="28"/>
          <w:szCs w:val="28"/>
        </w:rPr>
        <w:t>Додиным А.В.</w:t>
      </w:r>
      <w:r w:rsidRPr="00A542D7">
        <w:rPr>
          <w:rFonts w:eastAsia="MS Mincho"/>
          <w:sz w:val="28"/>
          <w:szCs w:val="28"/>
        </w:rPr>
        <w:t xml:space="preserve"> полномочий руководителя</w:t>
      </w:r>
      <w:r w:rsidRPr="00A542D7" w:rsidR="00CD65E0">
        <w:rPr>
          <w:rFonts w:eastAsia="MS Mincho"/>
          <w:sz w:val="28"/>
          <w:szCs w:val="28"/>
        </w:rPr>
        <w:t xml:space="preserve"> </w:t>
      </w:r>
      <w:r w:rsidR="00FE65C7">
        <w:rPr>
          <w:rFonts w:eastAsia="MS Mincho"/>
          <w:sz w:val="28"/>
          <w:szCs w:val="28"/>
        </w:rPr>
        <w:t>вышеуказанной организацией</w:t>
      </w:r>
      <w:r w:rsidRPr="00A542D7">
        <w:rPr>
          <w:rFonts w:eastAsia="MS Mincho"/>
          <w:sz w:val="28"/>
          <w:szCs w:val="28"/>
        </w:rPr>
        <w:t xml:space="preserve">, </w:t>
      </w:r>
      <w:r w:rsidRPr="00A542D7" w:rsidR="00CD65E0">
        <w:rPr>
          <w:rFonts w:eastAsia="MS Mincho"/>
          <w:sz w:val="28"/>
          <w:szCs w:val="28"/>
        </w:rPr>
        <w:t>н</w:t>
      </w:r>
      <w:r w:rsidRPr="00A542D7">
        <w:rPr>
          <w:rFonts w:eastAsia="MS Mincho"/>
          <w:sz w:val="28"/>
          <w:szCs w:val="28"/>
        </w:rPr>
        <w:t>епредоставление</w:t>
      </w:r>
      <w:r w:rsidRPr="00A542D7">
        <w:rPr>
          <w:rFonts w:eastAsia="MS Mincho"/>
          <w:sz w:val="28"/>
          <w:szCs w:val="28"/>
        </w:rPr>
        <w:t xml:space="preserve"> возглавляемой им</w:t>
      </w:r>
      <w:r w:rsidRPr="00A542D7" w:rsidR="00CD65E0">
        <w:rPr>
          <w:rFonts w:eastAsia="MS Mincho"/>
          <w:sz w:val="28"/>
          <w:szCs w:val="28"/>
        </w:rPr>
        <w:t xml:space="preserve"> организацией</w:t>
      </w:r>
      <w:r w:rsidRPr="00A542D7">
        <w:rPr>
          <w:rFonts w:eastAsia="MS Mincho"/>
          <w:sz w:val="28"/>
          <w:szCs w:val="28"/>
        </w:rPr>
        <w:t xml:space="preserve"> вышеуказанных сведений</w:t>
      </w:r>
      <w:r w:rsidRPr="00A542D7" w:rsidR="00CD65E0">
        <w:rPr>
          <w:rFonts w:eastAsia="MS Mincho"/>
          <w:sz w:val="28"/>
          <w:szCs w:val="28"/>
        </w:rPr>
        <w:t xml:space="preserve">, </w:t>
      </w:r>
      <w:r w:rsidR="00914265">
        <w:rPr>
          <w:rFonts w:eastAsia="MS Mincho"/>
          <w:sz w:val="28"/>
          <w:szCs w:val="28"/>
        </w:rPr>
        <w:t>до 26.01.2024</w:t>
      </w:r>
      <w:r w:rsidRPr="00A542D7" w:rsidR="00791410">
        <w:rPr>
          <w:sz w:val="28"/>
          <w:szCs w:val="28"/>
        </w:rPr>
        <w:t xml:space="preserve">, </w:t>
      </w:r>
      <w:r w:rsidRPr="00A542D7">
        <w:rPr>
          <w:sz w:val="28"/>
          <w:szCs w:val="28"/>
        </w:rPr>
        <w:t>их предоставление в за пределами установленного срока при изложенных выше обстоятельствах</w:t>
      </w:r>
      <w:r w:rsidRPr="00A542D7">
        <w:rPr>
          <w:rFonts w:eastAsia="MS Mincho"/>
          <w:sz w:val="28"/>
          <w:szCs w:val="28"/>
        </w:rPr>
        <w:t>. Доказа</w:t>
      </w:r>
      <w:r w:rsidRPr="00A542D7">
        <w:rPr>
          <w:rFonts w:eastAsia="MS Mincho"/>
          <w:sz w:val="28"/>
          <w:szCs w:val="28"/>
        </w:rPr>
        <w:t xml:space="preserve">тельств невозможности представления </w:t>
      </w:r>
      <w:r w:rsidRPr="00A542D7" w:rsidR="008801A6">
        <w:rPr>
          <w:rFonts w:eastAsia="MS Mincho"/>
          <w:sz w:val="28"/>
          <w:szCs w:val="28"/>
        </w:rPr>
        <w:t xml:space="preserve">вышеуказанных </w:t>
      </w:r>
      <w:r w:rsidRPr="00A542D7">
        <w:rPr>
          <w:rFonts w:eastAsia="MS Mincho"/>
          <w:sz w:val="28"/>
          <w:szCs w:val="28"/>
        </w:rPr>
        <w:t xml:space="preserve">сведений в установленный срок не представлены. </w:t>
      </w:r>
    </w:p>
    <w:p w:rsidR="00236211" w:rsidRPr="00A542D7" w:rsidP="00A542D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D7">
        <w:rPr>
          <w:rFonts w:ascii="Times New Roman" w:hAnsi="Times New Roman" w:cs="Times New Roman"/>
          <w:sz w:val="28"/>
          <w:szCs w:val="28"/>
        </w:rPr>
        <w:t xml:space="preserve"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</w:t>
      </w:r>
      <w:r w:rsidRPr="00A542D7">
        <w:rPr>
          <w:rFonts w:ascii="Times New Roman" w:hAnsi="Times New Roman" w:cs="Times New Roman"/>
          <w:sz w:val="28"/>
          <w:szCs w:val="28"/>
        </w:rPr>
        <w:t xml:space="preserve">с неисполнением либо ненадлежащим исполнением своих служебных обязанностей. </w:t>
      </w:r>
    </w:p>
    <w:p w:rsidR="00914265" w:rsidRPr="00914265" w:rsidP="00914265">
      <w:pPr>
        <w:ind w:firstLine="708"/>
        <w:jc w:val="both"/>
        <w:rPr>
          <w:sz w:val="28"/>
          <w:szCs w:val="28"/>
        </w:rPr>
      </w:pPr>
      <w:r w:rsidRPr="00A542D7">
        <w:rPr>
          <w:sz w:val="28"/>
          <w:szCs w:val="28"/>
        </w:rPr>
        <w:t>Непредоставление</w:t>
      </w:r>
      <w:r w:rsidRPr="00A542D7">
        <w:rPr>
          <w:sz w:val="28"/>
          <w:szCs w:val="28"/>
        </w:rPr>
        <w:t xml:space="preserve"> в установленный срок сведений </w:t>
      </w:r>
      <w:r w:rsidRPr="00A542D7" w:rsidR="00A542D7">
        <w:rPr>
          <w:sz w:val="28"/>
          <w:szCs w:val="28"/>
        </w:rPr>
        <w:t>о начисленных страховых взносах в составе единой формы сведений, предусмотренных ст. 8  ФЗ РФ от 01.04.1996 г. N 27-ФЗ "Об индивидуальном (персонифицированном) учете в системе обязательного пенсионного страхования" по форме ЕФС-1</w:t>
      </w:r>
      <w:r w:rsidRPr="00A542D7" w:rsidR="00791410">
        <w:rPr>
          <w:sz w:val="28"/>
          <w:szCs w:val="28"/>
        </w:rPr>
        <w:t xml:space="preserve">, </w:t>
      </w:r>
      <w:r w:rsidRPr="00A542D7">
        <w:rPr>
          <w:sz w:val="28"/>
          <w:szCs w:val="28"/>
        </w:rPr>
        <w:t xml:space="preserve">произошло в связи с ненадлежащим исполнением </w:t>
      </w:r>
      <w:r w:rsidR="00FE65C7">
        <w:rPr>
          <w:sz w:val="28"/>
          <w:szCs w:val="28"/>
        </w:rPr>
        <w:t>правонарушителем</w:t>
      </w:r>
      <w:r w:rsidRPr="00A542D7">
        <w:rPr>
          <w:sz w:val="28"/>
          <w:szCs w:val="28"/>
        </w:rPr>
        <w:t xml:space="preserve"> своих должностных обязанностей руководителя организации, доказательств обратного не представлено</w:t>
      </w:r>
      <w:r>
        <w:rPr>
          <w:sz w:val="28"/>
          <w:szCs w:val="28"/>
        </w:rPr>
        <w:t>, что указывает о нарушении</w:t>
      </w:r>
      <w:r w:rsidRPr="00A542D7">
        <w:rPr>
          <w:sz w:val="28"/>
          <w:szCs w:val="28"/>
        </w:rPr>
        <w:t xml:space="preserve"> установленных </w:t>
      </w:r>
      <w:hyperlink r:id="rId4" w:history="1">
        <w:r w:rsidRPr="00A542D7">
          <w:rPr>
            <w:sz w:val="28"/>
            <w:szCs w:val="28"/>
          </w:rPr>
          <w:t>законодательством</w:t>
        </w:r>
      </w:hyperlink>
      <w:r w:rsidRPr="00A542D7">
        <w:rPr>
          <w:sz w:val="28"/>
          <w:szCs w:val="28"/>
        </w:rPr>
        <w:t xml:space="preserve"> Российской Федерации об обязательном социальном страховании </w:t>
      </w:r>
      <w:r w:rsidRPr="00A542D7">
        <w:rPr>
          <w:sz w:val="28"/>
          <w:szCs w:val="28"/>
        </w:rPr>
        <w:t xml:space="preserve">от несчастных случаев на производстве и профессиональных заболеваний сроков представления </w:t>
      </w:r>
      <w:r w:rsidRPr="00914265">
        <w:rPr>
          <w:sz w:val="28"/>
          <w:szCs w:val="28"/>
        </w:rPr>
        <w:t xml:space="preserve">сведений о начисленных страховых взносах в территориальные органы Фонда пенсионного и социального страхования Российской Федерации. </w:t>
      </w:r>
    </w:p>
    <w:p w:rsidR="00914265" w:rsidRPr="00914265" w:rsidP="00914265">
      <w:pPr>
        <w:ind w:firstLine="708"/>
        <w:jc w:val="both"/>
        <w:rPr>
          <w:sz w:val="28"/>
          <w:szCs w:val="28"/>
        </w:rPr>
      </w:pPr>
      <w:r w:rsidRPr="00914265">
        <w:rPr>
          <w:rFonts w:eastAsia="MS Mincho"/>
          <w:sz w:val="28"/>
          <w:szCs w:val="28"/>
        </w:rPr>
        <w:t>Вместе с тем, мировой судья прини</w:t>
      </w:r>
      <w:r w:rsidRPr="00914265">
        <w:rPr>
          <w:rFonts w:eastAsia="MS Mincho"/>
          <w:sz w:val="28"/>
          <w:szCs w:val="28"/>
        </w:rPr>
        <w:t xml:space="preserve">мает во внимание обстоятельства совершения правонарушения, предоставление сведений с незначительным нарушением срока – в момент его истечения </w:t>
      </w:r>
      <w:r w:rsidRPr="00914265">
        <w:rPr>
          <w:rFonts w:eastAsia="MS Mincho"/>
          <w:sz w:val="28"/>
          <w:szCs w:val="28"/>
        </w:rPr>
        <w:t>( с</w:t>
      </w:r>
      <w:r w:rsidRPr="00914265">
        <w:rPr>
          <w:rFonts w:eastAsia="MS Mincho"/>
          <w:sz w:val="28"/>
          <w:szCs w:val="28"/>
        </w:rPr>
        <w:t xml:space="preserve"> учетом положений п. 3 ст. 4 ФЗ РФ </w:t>
      </w:r>
      <w:r w:rsidRPr="00914265">
        <w:rPr>
          <w:sz w:val="28"/>
          <w:szCs w:val="28"/>
        </w:rPr>
        <w:t>от 3 июня 2011 г. N 107-ФЗ "Об исчислении времени".</w:t>
      </w:r>
    </w:p>
    <w:p w:rsidR="00914265" w:rsidRPr="00914265" w:rsidP="00914265">
      <w:pPr>
        <w:ind w:firstLine="708"/>
        <w:jc w:val="both"/>
        <w:rPr>
          <w:rFonts w:eastAsia="MS Mincho"/>
          <w:sz w:val="28"/>
          <w:szCs w:val="28"/>
        </w:rPr>
      </w:pPr>
      <w:r w:rsidRPr="00914265">
        <w:rPr>
          <w:rFonts w:eastAsia="MS Mincho"/>
          <w:sz w:val="28"/>
          <w:szCs w:val="28"/>
        </w:rPr>
        <w:t>В силу ст. 3.1 КоАП РФ ц</w:t>
      </w:r>
      <w:r w:rsidRPr="00914265">
        <w:rPr>
          <w:rFonts w:eastAsia="MS Mincho"/>
          <w:sz w:val="28"/>
          <w:szCs w:val="28"/>
        </w:rPr>
        <w:t xml:space="preserve">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</w:t>
      </w:r>
      <w:r w:rsidRPr="00914265">
        <w:rPr>
          <w:rFonts w:eastAsia="MS Mincho"/>
          <w:sz w:val="28"/>
          <w:szCs w:val="28"/>
        </w:rPr>
        <w:t>конституционных принципах справедливости наказания и его соразмерности совершенному правонарушению.</w:t>
      </w:r>
    </w:p>
    <w:p w:rsidR="00914265" w:rsidRPr="00CA4E47" w:rsidP="00914265">
      <w:pPr>
        <w:ind w:firstLine="708"/>
        <w:jc w:val="both"/>
        <w:rPr>
          <w:rFonts w:eastAsia="MS Mincho"/>
          <w:sz w:val="28"/>
          <w:szCs w:val="28"/>
        </w:rPr>
      </w:pPr>
      <w:r w:rsidRPr="00CA4E47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</w:t>
      </w:r>
      <w:r w:rsidRPr="00CA4E47">
        <w:rPr>
          <w:rFonts w:eastAsia="MS Mincho"/>
          <w:sz w:val="28"/>
          <w:szCs w:val="28"/>
        </w:rPr>
        <w:t>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</w:t>
      </w:r>
      <w:r w:rsidRPr="00CA4E47">
        <w:rPr>
          <w:rFonts w:eastAsia="MS Mincho"/>
          <w:sz w:val="28"/>
          <w:szCs w:val="28"/>
        </w:rPr>
        <w:t>лем диапазона между минимальным и максимальным пределами административ</w:t>
      </w:r>
      <w:r w:rsidRPr="00CA4E47">
        <w:rPr>
          <w:rFonts w:eastAsia="MS Mincho"/>
          <w:sz w:val="28"/>
          <w:szCs w:val="28"/>
        </w:rPr>
        <w:t>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914265" w:rsidRPr="00CA4E47" w:rsidP="00914265">
      <w:pPr>
        <w:ind w:firstLine="708"/>
        <w:jc w:val="both"/>
        <w:rPr>
          <w:rFonts w:eastAsia="MS Mincho"/>
          <w:sz w:val="28"/>
          <w:szCs w:val="28"/>
        </w:rPr>
      </w:pPr>
      <w:r w:rsidRPr="00CA4E47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</w:t>
      </w:r>
      <w:r w:rsidRPr="00CA4E47">
        <w:rPr>
          <w:rFonts w:eastAsia="MS Mincho"/>
          <w:sz w:val="28"/>
          <w:szCs w:val="28"/>
        </w:rPr>
        <w:t>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</w:t>
      </w:r>
      <w:r w:rsidRPr="00CA4E47">
        <w:rPr>
          <w:rFonts w:eastAsia="MS Mincho"/>
          <w:sz w:val="28"/>
          <w:szCs w:val="28"/>
        </w:rPr>
        <w:t>м.</w:t>
      </w:r>
    </w:p>
    <w:p w:rsidR="00914265" w:rsidRPr="00CA4E47" w:rsidP="00914265">
      <w:pPr>
        <w:ind w:firstLine="708"/>
        <w:jc w:val="both"/>
        <w:rPr>
          <w:rFonts w:eastAsia="MS Mincho"/>
          <w:sz w:val="28"/>
          <w:szCs w:val="28"/>
        </w:rPr>
      </w:pPr>
      <w:r w:rsidRPr="00CA4E47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</w:t>
      </w:r>
      <w:r w:rsidRPr="00CA4E47">
        <w:rPr>
          <w:rFonts w:eastAsia="MS Mincho"/>
          <w:sz w:val="28"/>
          <w:szCs w:val="28"/>
        </w:rPr>
        <w:t>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</w:t>
      </w:r>
      <w:r w:rsidRPr="00CA4E47">
        <w:rPr>
          <w:rFonts w:eastAsia="MS Mincho"/>
          <w:sz w:val="28"/>
          <w:szCs w:val="28"/>
        </w:rPr>
        <w:t>тственности и ограничиться устным замечанием, о чем должно быть указано в постановлении о прекращении производства по делу.</w:t>
      </w:r>
    </w:p>
    <w:p w:rsidR="00914265" w:rsidRPr="00CA4E47" w:rsidP="00914265">
      <w:pPr>
        <w:ind w:firstLine="708"/>
        <w:jc w:val="both"/>
        <w:rPr>
          <w:rFonts w:eastAsia="MS Mincho"/>
          <w:sz w:val="28"/>
          <w:szCs w:val="28"/>
        </w:rPr>
      </w:pPr>
      <w:r w:rsidRPr="00CA4E47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</w:t>
      </w:r>
      <w:r w:rsidRPr="00CA4E47">
        <w:rPr>
          <w:rFonts w:eastAsia="MS Mincho"/>
          <w:sz w:val="28"/>
          <w:szCs w:val="28"/>
        </w:rPr>
        <w:t>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914265" w:rsidRPr="00CA4E47" w:rsidP="00914265">
      <w:pPr>
        <w:ind w:firstLine="708"/>
        <w:jc w:val="both"/>
        <w:rPr>
          <w:rFonts w:eastAsia="MS Mincho"/>
          <w:sz w:val="28"/>
          <w:szCs w:val="28"/>
        </w:rPr>
      </w:pPr>
      <w:r w:rsidRPr="00CA4E47">
        <w:rPr>
          <w:rFonts w:eastAsia="MS Mincho"/>
          <w:sz w:val="28"/>
          <w:szCs w:val="28"/>
        </w:rPr>
        <w:t>Мировым судьей устан</w:t>
      </w:r>
      <w:r w:rsidRPr="00CA4E47">
        <w:rPr>
          <w:rFonts w:eastAsia="MS Mincho"/>
          <w:sz w:val="28"/>
          <w:szCs w:val="28"/>
        </w:rPr>
        <w:t xml:space="preserve">овлено, что </w:t>
      </w:r>
      <w:r>
        <w:rPr>
          <w:rFonts w:eastAsia="MS Mincho"/>
          <w:sz w:val="28"/>
          <w:szCs w:val="28"/>
        </w:rPr>
        <w:t xml:space="preserve">нарушение срока предоставления сведений </w:t>
      </w:r>
      <w:r w:rsidR="00B1702C">
        <w:rPr>
          <w:rFonts w:eastAsia="MS Mincho"/>
          <w:sz w:val="28"/>
          <w:szCs w:val="28"/>
        </w:rPr>
        <w:t xml:space="preserve">менее чем </w:t>
      </w:r>
      <w:r>
        <w:rPr>
          <w:rFonts w:eastAsia="MS Mincho"/>
          <w:sz w:val="28"/>
          <w:szCs w:val="28"/>
        </w:rPr>
        <w:t xml:space="preserve">на 1 секунду </w:t>
      </w:r>
      <w:r w:rsidRPr="00CA4E47">
        <w:rPr>
          <w:rFonts w:eastAsia="MS Mincho"/>
          <w:sz w:val="28"/>
          <w:szCs w:val="28"/>
        </w:rPr>
        <w:t xml:space="preserve">свидетельствуют о том, что совершенное </w:t>
      </w:r>
      <w:r>
        <w:rPr>
          <w:rFonts w:eastAsia="MS Mincho"/>
          <w:sz w:val="28"/>
          <w:szCs w:val="28"/>
        </w:rPr>
        <w:t>деяние</w:t>
      </w:r>
      <w:r w:rsidRPr="00CA4E47">
        <w:rPr>
          <w:rFonts w:eastAsia="MS Mincho"/>
          <w:sz w:val="28"/>
          <w:szCs w:val="28"/>
        </w:rPr>
        <w:t>, хотя формально и содержит признаки состава административного правонарушения, но с учетом его характера, роли правонарушителя, отсутств</w:t>
      </w:r>
      <w:r w:rsidRPr="00CA4E47">
        <w:rPr>
          <w:rFonts w:eastAsia="MS Mincho"/>
          <w:sz w:val="28"/>
          <w:szCs w:val="28"/>
        </w:rPr>
        <w:t xml:space="preserve">ия каких-либо тяжких последствий не представляет существенного нарушения охраняемых общественных правоотношений, поскольку фактически </w:t>
      </w:r>
      <w:r>
        <w:rPr>
          <w:rFonts w:eastAsia="MS Mincho"/>
          <w:sz w:val="28"/>
          <w:szCs w:val="28"/>
        </w:rPr>
        <w:t>сведения предоставлены с незначительным нарушением срока</w:t>
      </w:r>
      <w:r w:rsidRPr="00CA4E47">
        <w:rPr>
          <w:rFonts w:eastAsia="MS Mincho"/>
          <w:sz w:val="28"/>
          <w:szCs w:val="28"/>
        </w:rPr>
        <w:t xml:space="preserve">, в связи с чем имеются основания для признания административного </w:t>
      </w:r>
      <w:r w:rsidRPr="00CA4E47">
        <w:rPr>
          <w:rFonts w:eastAsia="MS Mincho"/>
          <w:sz w:val="28"/>
          <w:szCs w:val="28"/>
        </w:rPr>
        <w:t>правонарушения малозначительным на основании ст. 2.9 КоАП РФ.</w:t>
      </w:r>
    </w:p>
    <w:p w:rsidR="00914265" w:rsidRPr="00CA4E47" w:rsidP="00914265">
      <w:pPr>
        <w:ind w:firstLine="708"/>
        <w:jc w:val="both"/>
        <w:rPr>
          <w:rFonts w:eastAsia="MS Mincho"/>
          <w:sz w:val="28"/>
          <w:szCs w:val="28"/>
        </w:rPr>
      </w:pPr>
      <w:r w:rsidRPr="00CA4E47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914265" w:rsidP="00914265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914265" w:rsidRPr="00CA4E47" w:rsidP="00914265">
      <w:pPr>
        <w:ind w:firstLine="708"/>
        <w:jc w:val="center"/>
        <w:rPr>
          <w:rFonts w:eastAsia="MS Mincho"/>
          <w:b/>
          <w:sz w:val="28"/>
          <w:szCs w:val="28"/>
        </w:rPr>
      </w:pPr>
      <w:r w:rsidRPr="00CA4E47">
        <w:rPr>
          <w:rFonts w:eastAsia="MS Mincho"/>
          <w:b/>
          <w:sz w:val="28"/>
          <w:szCs w:val="28"/>
        </w:rPr>
        <w:t>ПОСТАНОВИЛ:</w:t>
      </w:r>
    </w:p>
    <w:p w:rsidR="00914265" w:rsidRPr="00CA4E47" w:rsidP="00914265">
      <w:pPr>
        <w:ind w:firstLine="708"/>
        <w:jc w:val="both"/>
        <w:rPr>
          <w:rFonts w:eastAsia="MS Mincho"/>
          <w:sz w:val="28"/>
          <w:szCs w:val="28"/>
        </w:rPr>
      </w:pPr>
    </w:p>
    <w:p w:rsidR="00914265" w:rsidRPr="00914265" w:rsidP="00914265">
      <w:pPr>
        <w:ind w:firstLine="708"/>
        <w:jc w:val="both"/>
        <w:rPr>
          <w:rFonts w:eastAsia="MS Mincho"/>
          <w:sz w:val="28"/>
          <w:szCs w:val="28"/>
        </w:rPr>
      </w:pPr>
      <w:r w:rsidRPr="00CA4E47">
        <w:rPr>
          <w:rFonts w:eastAsia="MS Mincho"/>
          <w:sz w:val="28"/>
          <w:szCs w:val="28"/>
        </w:rPr>
        <w:t>Про</w:t>
      </w:r>
      <w:r w:rsidRPr="00914265">
        <w:rPr>
          <w:rFonts w:eastAsia="MS Mincho"/>
          <w:sz w:val="28"/>
          <w:szCs w:val="28"/>
        </w:rPr>
        <w:t>изводство по делу об административном правонарушении в отношен</w:t>
      </w:r>
      <w:r w:rsidRPr="00914265">
        <w:rPr>
          <w:rFonts w:eastAsia="MS Mincho"/>
          <w:sz w:val="28"/>
          <w:szCs w:val="28"/>
        </w:rPr>
        <w:t>ии</w:t>
      </w:r>
      <w:r w:rsidRPr="00914265">
        <w:rPr>
          <w:sz w:val="28"/>
          <w:szCs w:val="28"/>
        </w:rPr>
        <w:t xml:space="preserve"> Додина Алексея Владимировича</w:t>
      </w:r>
      <w:r w:rsidRPr="00914265">
        <w:rPr>
          <w:rFonts w:eastAsia="MS Mincho"/>
          <w:sz w:val="28"/>
          <w:szCs w:val="28"/>
        </w:rPr>
        <w:t>, привлекаемого к административной ответственности по ч. 2 ст.  15.33 Кодекса Российской Федерации об административных правонарушениях, прекратить в связи с малозначительностью совершенного правонарушения, ограничившись устны</w:t>
      </w:r>
      <w:r w:rsidRPr="00914265">
        <w:rPr>
          <w:rFonts w:eastAsia="MS Mincho"/>
          <w:sz w:val="28"/>
          <w:szCs w:val="28"/>
        </w:rPr>
        <w:t xml:space="preserve">м замечанием. </w:t>
      </w:r>
    </w:p>
    <w:p w:rsidR="00914265" w:rsidRPr="00914265" w:rsidP="0091426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914265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</w:t>
      </w:r>
      <w:r w:rsidRPr="00914265">
        <w:rPr>
          <w:rFonts w:eastAsia="MS Mincho"/>
          <w:sz w:val="28"/>
          <w:szCs w:val="28"/>
        </w:rPr>
        <w:t>Пыть-Яхский</w:t>
      </w:r>
      <w:r w:rsidRPr="00914265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FE65C7" w:rsidRPr="00914265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E65C7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E65C7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E65C7" w:rsidRPr="00A542D7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A542D7" w:rsidP="00236211">
      <w:pPr>
        <w:rPr>
          <w:rFonts w:eastAsia="MS Mincho"/>
          <w:sz w:val="28"/>
          <w:szCs w:val="28"/>
        </w:rPr>
      </w:pPr>
      <w:r w:rsidRPr="00A542D7">
        <w:rPr>
          <w:rFonts w:eastAsia="MS Mincho"/>
          <w:b/>
          <w:sz w:val="28"/>
          <w:szCs w:val="28"/>
        </w:rPr>
        <w:tab/>
      </w:r>
      <w:r w:rsidRPr="00A542D7">
        <w:rPr>
          <w:rFonts w:eastAsia="MS Mincho"/>
          <w:sz w:val="28"/>
          <w:szCs w:val="28"/>
        </w:rPr>
        <w:t>Мировой судья</w:t>
      </w:r>
      <w:r w:rsidRPr="00A542D7" w:rsidR="00791410">
        <w:rPr>
          <w:rFonts w:eastAsia="MS Mincho"/>
          <w:sz w:val="28"/>
          <w:szCs w:val="28"/>
        </w:rPr>
        <w:tab/>
      </w:r>
      <w:r w:rsidRPr="00A542D7" w:rsidR="00791410">
        <w:rPr>
          <w:rFonts w:eastAsia="MS Mincho"/>
          <w:sz w:val="28"/>
          <w:szCs w:val="28"/>
        </w:rPr>
        <w:tab/>
      </w:r>
      <w:r w:rsidRPr="00A542D7" w:rsidR="00791410">
        <w:rPr>
          <w:rFonts w:eastAsia="MS Mincho"/>
          <w:sz w:val="28"/>
          <w:szCs w:val="28"/>
        </w:rPr>
        <w:tab/>
      </w:r>
      <w:r w:rsidRPr="00A542D7" w:rsidR="00791410">
        <w:rPr>
          <w:rFonts w:eastAsia="MS Mincho"/>
          <w:sz w:val="28"/>
          <w:szCs w:val="28"/>
        </w:rPr>
        <w:tab/>
      </w:r>
      <w:r w:rsidRPr="00A542D7" w:rsidR="00791410">
        <w:rPr>
          <w:rFonts w:eastAsia="MS Mincho"/>
          <w:sz w:val="28"/>
          <w:szCs w:val="28"/>
        </w:rPr>
        <w:tab/>
      </w:r>
      <w:r w:rsidRPr="00A542D7" w:rsidR="00791410">
        <w:rPr>
          <w:rFonts w:eastAsia="MS Mincho"/>
          <w:sz w:val="28"/>
          <w:szCs w:val="28"/>
        </w:rPr>
        <w:tab/>
      </w:r>
      <w:r w:rsidRPr="00A542D7">
        <w:rPr>
          <w:rFonts w:eastAsia="MS Mincho"/>
          <w:sz w:val="28"/>
          <w:szCs w:val="28"/>
        </w:rPr>
        <w:t xml:space="preserve">Клочков А.А.  </w:t>
      </w:r>
    </w:p>
    <w:sectPr w:rsidSect="00FE65C7">
      <w:pgSz w:w="11906" w:h="16838"/>
      <w:pgMar w:top="851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26F26"/>
    <w:rsid w:val="00034288"/>
    <w:rsid w:val="000342D1"/>
    <w:rsid w:val="00035EB0"/>
    <w:rsid w:val="00040007"/>
    <w:rsid w:val="00050A34"/>
    <w:rsid w:val="000574A7"/>
    <w:rsid w:val="000608B8"/>
    <w:rsid w:val="00067ED5"/>
    <w:rsid w:val="000740B2"/>
    <w:rsid w:val="0008211A"/>
    <w:rsid w:val="000853F9"/>
    <w:rsid w:val="00085A75"/>
    <w:rsid w:val="000C0ECD"/>
    <w:rsid w:val="000C76EC"/>
    <w:rsid w:val="000D2DC5"/>
    <w:rsid w:val="000D4BB1"/>
    <w:rsid w:val="000E429C"/>
    <w:rsid w:val="000F0E46"/>
    <w:rsid w:val="000F3CC9"/>
    <w:rsid w:val="000F66CA"/>
    <w:rsid w:val="001002F1"/>
    <w:rsid w:val="001206E2"/>
    <w:rsid w:val="00120F8A"/>
    <w:rsid w:val="00174150"/>
    <w:rsid w:val="00175AFF"/>
    <w:rsid w:val="0018203A"/>
    <w:rsid w:val="00187D99"/>
    <w:rsid w:val="001A325B"/>
    <w:rsid w:val="001A3D90"/>
    <w:rsid w:val="001C7FAE"/>
    <w:rsid w:val="001E4084"/>
    <w:rsid w:val="001F0D66"/>
    <w:rsid w:val="001F38E8"/>
    <w:rsid w:val="001F5BAE"/>
    <w:rsid w:val="00213A7D"/>
    <w:rsid w:val="002148E7"/>
    <w:rsid w:val="002230C5"/>
    <w:rsid w:val="00236211"/>
    <w:rsid w:val="00282BE2"/>
    <w:rsid w:val="002902B2"/>
    <w:rsid w:val="002A22FF"/>
    <w:rsid w:val="002A7C2A"/>
    <w:rsid w:val="002B1025"/>
    <w:rsid w:val="002B173A"/>
    <w:rsid w:val="002C1E0B"/>
    <w:rsid w:val="002D0CFE"/>
    <w:rsid w:val="002D303C"/>
    <w:rsid w:val="002D383B"/>
    <w:rsid w:val="002D4320"/>
    <w:rsid w:val="002D799B"/>
    <w:rsid w:val="002D7C27"/>
    <w:rsid w:val="002E17D5"/>
    <w:rsid w:val="002E4067"/>
    <w:rsid w:val="002E5A79"/>
    <w:rsid w:val="002E5B40"/>
    <w:rsid w:val="00302FC8"/>
    <w:rsid w:val="003034C5"/>
    <w:rsid w:val="00306839"/>
    <w:rsid w:val="00311FBF"/>
    <w:rsid w:val="00312CBF"/>
    <w:rsid w:val="0032428A"/>
    <w:rsid w:val="00327267"/>
    <w:rsid w:val="00340101"/>
    <w:rsid w:val="00342FC6"/>
    <w:rsid w:val="00357A2C"/>
    <w:rsid w:val="00357E4A"/>
    <w:rsid w:val="00367AB6"/>
    <w:rsid w:val="003712D5"/>
    <w:rsid w:val="003810C0"/>
    <w:rsid w:val="003B673C"/>
    <w:rsid w:val="003C229B"/>
    <w:rsid w:val="003C3B61"/>
    <w:rsid w:val="003D6827"/>
    <w:rsid w:val="003E4D1B"/>
    <w:rsid w:val="003E5DB8"/>
    <w:rsid w:val="003F24EC"/>
    <w:rsid w:val="003F5C9B"/>
    <w:rsid w:val="003F6DF7"/>
    <w:rsid w:val="00400E8C"/>
    <w:rsid w:val="004032A1"/>
    <w:rsid w:val="004140D0"/>
    <w:rsid w:val="0041419F"/>
    <w:rsid w:val="0042330F"/>
    <w:rsid w:val="0043194A"/>
    <w:rsid w:val="00437308"/>
    <w:rsid w:val="00443E1F"/>
    <w:rsid w:val="00465188"/>
    <w:rsid w:val="00474002"/>
    <w:rsid w:val="0049131B"/>
    <w:rsid w:val="0049697F"/>
    <w:rsid w:val="00497C0E"/>
    <w:rsid w:val="004A0B53"/>
    <w:rsid w:val="004C110E"/>
    <w:rsid w:val="004C6E5A"/>
    <w:rsid w:val="004D4562"/>
    <w:rsid w:val="004D4993"/>
    <w:rsid w:val="00503715"/>
    <w:rsid w:val="00523874"/>
    <w:rsid w:val="00527BA5"/>
    <w:rsid w:val="00547E75"/>
    <w:rsid w:val="00574538"/>
    <w:rsid w:val="005900E2"/>
    <w:rsid w:val="00595CF4"/>
    <w:rsid w:val="005A1DB8"/>
    <w:rsid w:val="005B0CE0"/>
    <w:rsid w:val="005C1A9E"/>
    <w:rsid w:val="005C4A3A"/>
    <w:rsid w:val="005E037A"/>
    <w:rsid w:val="005E1C38"/>
    <w:rsid w:val="005E1F92"/>
    <w:rsid w:val="006057AD"/>
    <w:rsid w:val="00616661"/>
    <w:rsid w:val="006169E2"/>
    <w:rsid w:val="00653BCA"/>
    <w:rsid w:val="00653FE0"/>
    <w:rsid w:val="00654EB2"/>
    <w:rsid w:val="00656617"/>
    <w:rsid w:val="0066629A"/>
    <w:rsid w:val="00671B5A"/>
    <w:rsid w:val="006735BC"/>
    <w:rsid w:val="0068028E"/>
    <w:rsid w:val="00681BED"/>
    <w:rsid w:val="0068724A"/>
    <w:rsid w:val="00694C4B"/>
    <w:rsid w:val="006F0760"/>
    <w:rsid w:val="006F3C8E"/>
    <w:rsid w:val="006F429C"/>
    <w:rsid w:val="006F54DB"/>
    <w:rsid w:val="006F5AB5"/>
    <w:rsid w:val="00702FF0"/>
    <w:rsid w:val="00704DDC"/>
    <w:rsid w:val="00714B19"/>
    <w:rsid w:val="00736030"/>
    <w:rsid w:val="00752F86"/>
    <w:rsid w:val="0075752D"/>
    <w:rsid w:val="00767E0D"/>
    <w:rsid w:val="007777F7"/>
    <w:rsid w:val="007870B8"/>
    <w:rsid w:val="00791410"/>
    <w:rsid w:val="0079749D"/>
    <w:rsid w:val="007C436B"/>
    <w:rsid w:val="007D0B3F"/>
    <w:rsid w:val="007E3E0A"/>
    <w:rsid w:val="007F6CF5"/>
    <w:rsid w:val="007F6D6B"/>
    <w:rsid w:val="008008FF"/>
    <w:rsid w:val="00803C1C"/>
    <w:rsid w:val="00804D27"/>
    <w:rsid w:val="0081761E"/>
    <w:rsid w:val="008178E3"/>
    <w:rsid w:val="00822938"/>
    <w:rsid w:val="00825EDD"/>
    <w:rsid w:val="008427C1"/>
    <w:rsid w:val="008438BB"/>
    <w:rsid w:val="0085133D"/>
    <w:rsid w:val="008709D9"/>
    <w:rsid w:val="008801A6"/>
    <w:rsid w:val="00881BB2"/>
    <w:rsid w:val="008A10A0"/>
    <w:rsid w:val="008A2AA1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14265"/>
    <w:rsid w:val="00936EC4"/>
    <w:rsid w:val="0094383C"/>
    <w:rsid w:val="00963C32"/>
    <w:rsid w:val="009651B5"/>
    <w:rsid w:val="00976472"/>
    <w:rsid w:val="009825EF"/>
    <w:rsid w:val="0098307B"/>
    <w:rsid w:val="009873E8"/>
    <w:rsid w:val="00994E16"/>
    <w:rsid w:val="009956C3"/>
    <w:rsid w:val="00996941"/>
    <w:rsid w:val="009B1280"/>
    <w:rsid w:val="009C3D16"/>
    <w:rsid w:val="009C58D8"/>
    <w:rsid w:val="009E55B6"/>
    <w:rsid w:val="009F04A4"/>
    <w:rsid w:val="00A14B77"/>
    <w:rsid w:val="00A44498"/>
    <w:rsid w:val="00A542D7"/>
    <w:rsid w:val="00A97753"/>
    <w:rsid w:val="00AA1308"/>
    <w:rsid w:val="00AA5F97"/>
    <w:rsid w:val="00AB0877"/>
    <w:rsid w:val="00AB324C"/>
    <w:rsid w:val="00AC240A"/>
    <w:rsid w:val="00AD1DF4"/>
    <w:rsid w:val="00AD6EC0"/>
    <w:rsid w:val="00AE08DB"/>
    <w:rsid w:val="00AE4C65"/>
    <w:rsid w:val="00B0171D"/>
    <w:rsid w:val="00B02C9F"/>
    <w:rsid w:val="00B1702C"/>
    <w:rsid w:val="00B276DA"/>
    <w:rsid w:val="00B331C3"/>
    <w:rsid w:val="00B36EF7"/>
    <w:rsid w:val="00B36F2D"/>
    <w:rsid w:val="00B43739"/>
    <w:rsid w:val="00B4402F"/>
    <w:rsid w:val="00B4620E"/>
    <w:rsid w:val="00B50915"/>
    <w:rsid w:val="00B53240"/>
    <w:rsid w:val="00B66EF1"/>
    <w:rsid w:val="00B72D41"/>
    <w:rsid w:val="00B86010"/>
    <w:rsid w:val="00B96408"/>
    <w:rsid w:val="00BA2818"/>
    <w:rsid w:val="00BA6CE2"/>
    <w:rsid w:val="00BB4367"/>
    <w:rsid w:val="00BC6EC4"/>
    <w:rsid w:val="00BD009C"/>
    <w:rsid w:val="00BD54B5"/>
    <w:rsid w:val="00BF2A57"/>
    <w:rsid w:val="00BF39F1"/>
    <w:rsid w:val="00C00A54"/>
    <w:rsid w:val="00C14A08"/>
    <w:rsid w:val="00C277ED"/>
    <w:rsid w:val="00C27B66"/>
    <w:rsid w:val="00C314DD"/>
    <w:rsid w:val="00C43D63"/>
    <w:rsid w:val="00C45511"/>
    <w:rsid w:val="00C76B39"/>
    <w:rsid w:val="00CA4E47"/>
    <w:rsid w:val="00CA6AE5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D0126B"/>
    <w:rsid w:val="00D17B92"/>
    <w:rsid w:val="00D30319"/>
    <w:rsid w:val="00D328A5"/>
    <w:rsid w:val="00D57AA6"/>
    <w:rsid w:val="00D76E3D"/>
    <w:rsid w:val="00D8467D"/>
    <w:rsid w:val="00D85E70"/>
    <w:rsid w:val="00D928ED"/>
    <w:rsid w:val="00D97800"/>
    <w:rsid w:val="00DB677B"/>
    <w:rsid w:val="00DC162C"/>
    <w:rsid w:val="00DD1774"/>
    <w:rsid w:val="00DE733B"/>
    <w:rsid w:val="00E004DE"/>
    <w:rsid w:val="00E05028"/>
    <w:rsid w:val="00E12371"/>
    <w:rsid w:val="00E133C4"/>
    <w:rsid w:val="00E37011"/>
    <w:rsid w:val="00E37C85"/>
    <w:rsid w:val="00E60659"/>
    <w:rsid w:val="00E61622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A3808"/>
    <w:rsid w:val="00EB2D59"/>
    <w:rsid w:val="00EC1C82"/>
    <w:rsid w:val="00EE1407"/>
    <w:rsid w:val="00EE3E66"/>
    <w:rsid w:val="00EE59F1"/>
    <w:rsid w:val="00EE5C26"/>
    <w:rsid w:val="00EF245D"/>
    <w:rsid w:val="00EF6E4D"/>
    <w:rsid w:val="00EF7E86"/>
    <w:rsid w:val="00F1431F"/>
    <w:rsid w:val="00F17635"/>
    <w:rsid w:val="00F25F19"/>
    <w:rsid w:val="00F40B6F"/>
    <w:rsid w:val="00F5535F"/>
    <w:rsid w:val="00F61DCB"/>
    <w:rsid w:val="00F76D5C"/>
    <w:rsid w:val="00F85E47"/>
    <w:rsid w:val="00F92CBA"/>
    <w:rsid w:val="00FB4808"/>
    <w:rsid w:val="00FB6704"/>
    <w:rsid w:val="00FB7AB1"/>
    <w:rsid w:val="00FC4A30"/>
    <w:rsid w:val="00FD0C0D"/>
    <w:rsid w:val="00FE44BB"/>
    <w:rsid w:val="00FE65C7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